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9C" w:rsidRPr="006F1A83" w:rsidRDefault="00CE1710" w:rsidP="00FB54BD">
      <w:pPr>
        <w:jc w:val="center"/>
        <w:rPr>
          <w:b/>
        </w:rPr>
      </w:pPr>
      <w:r w:rsidRPr="006F1A83">
        <w:rPr>
          <w:b/>
        </w:rPr>
        <w:t>EVALUATION D’ECOLOGIE ET SCIENCES ENVIRONNEMENTALES</w:t>
      </w:r>
      <w:r w:rsidR="00252F9F">
        <w:rPr>
          <w:b/>
        </w:rPr>
        <w:t xml:space="preserve">               1/2</w:t>
      </w:r>
      <w:r w:rsidR="00F73B17">
        <w:rPr>
          <w:b/>
        </w:rPr>
        <w:t xml:space="preserve"> </w:t>
      </w:r>
    </w:p>
    <w:p w:rsidR="00CE1710" w:rsidRPr="006F1A83" w:rsidRDefault="00AF49DD">
      <w:r w:rsidRPr="006F1A83">
        <w:t>Date:………………………………………………………………….</w:t>
      </w:r>
      <w:r w:rsidR="00252F9F">
        <w:t xml:space="preserve">                   </w:t>
      </w:r>
      <w:r w:rsidR="00F73B17" w:rsidRPr="00F73B17">
        <w:rPr>
          <w:b/>
        </w:rPr>
        <w:t>Durée</w:t>
      </w:r>
      <w:r w:rsidR="00F73B17" w:rsidRPr="00F73B17">
        <w:rPr>
          <w:b/>
          <w:lang w:val="en-US"/>
        </w:rPr>
        <w:t>: 1 h</w:t>
      </w:r>
      <w:r w:rsidR="00252F9F">
        <w:t xml:space="preserve">                 </w:t>
      </w:r>
    </w:p>
    <w:p w:rsidR="00CE1710" w:rsidRPr="00A6403E" w:rsidRDefault="00CE1710" w:rsidP="00CE1710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A6403E">
        <w:rPr>
          <w:b/>
        </w:rPr>
        <w:t>Épreuves</w:t>
      </w:r>
      <w:r w:rsidRPr="00A6403E">
        <w:rPr>
          <w:b/>
          <w:lang w:val="en-US"/>
        </w:rPr>
        <w:t xml:space="preserve"> de comprehension</w:t>
      </w:r>
    </w:p>
    <w:p w:rsidR="00CE1710" w:rsidRPr="006702B8" w:rsidRDefault="00CE1710" w:rsidP="00CE1710">
      <w:pPr>
        <w:ind w:left="360"/>
        <w:rPr>
          <w:b/>
        </w:rPr>
      </w:pPr>
      <w:r w:rsidRPr="006702B8">
        <w:rPr>
          <w:b/>
        </w:rPr>
        <w:t>Mettre une croix dans la case de la bonne réponse</w:t>
      </w:r>
    </w:p>
    <w:p w:rsidR="00A6403E" w:rsidRDefault="00CE1710" w:rsidP="00A6403E">
      <w:pPr>
        <w:pStyle w:val="Paragraphedeliste"/>
        <w:numPr>
          <w:ilvl w:val="0"/>
          <w:numId w:val="4"/>
        </w:numPr>
      </w:pPr>
      <w:r>
        <w:t>Définir </w:t>
      </w:r>
      <w:r w:rsidR="00A6403E">
        <w:t>Écologie</w:t>
      </w:r>
    </w:p>
    <w:p w:rsidR="00CE1710" w:rsidRDefault="00FD5A89" w:rsidP="00CE1710">
      <w:pPr>
        <w:ind w:left="360"/>
      </w:pPr>
      <w:r>
        <w:rPr>
          <w:noProof/>
          <w:lang w:eastAsia="fr-FR"/>
        </w:rPr>
        <w:pict>
          <v:rect id="_x0000_s1026" style="position:absolute;left:0;text-align:left;margin-left:13.9pt;margin-top:5.2pt;width:7.15pt;height:7.15pt;z-index:251658240"/>
        </w:pict>
      </w:r>
      <w:r w:rsidR="00CE1710">
        <w:t xml:space="preserve">   </w:t>
      </w:r>
      <w:r w:rsidR="00661119">
        <w:t>Science qui étudie les relations entre le biotope et la biocénose.</w:t>
      </w:r>
    </w:p>
    <w:p w:rsidR="00661119" w:rsidRDefault="00FD5A89" w:rsidP="00CE1710">
      <w:pPr>
        <w:ind w:left="360"/>
      </w:pPr>
      <w:r>
        <w:rPr>
          <w:noProof/>
          <w:lang w:eastAsia="fr-FR"/>
        </w:rPr>
        <w:pict>
          <v:rect id="_x0000_s1027" style="position:absolute;left:0;text-align:left;margin-left:13.9pt;margin-top:3.75pt;width:7.15pt;height:7.15pt;z-index:251659264"/>
        </w:pict>
      </w:r>
      <w:r w:rsidR="00661119">
        <w:t xml:space="preserve">   Science qui étudie les relations entre la biocénose et l’environnement.</w:t>
      </w:r>
    </w:p>
    <w:p w:rsidR="00661119" w:rsidRDefault="00FD5A89" w:rsidP="00CE1710">
      <w:pPr>
        <w:ind w:left="360"/>
      </w:pPr>
      <w:r>
        <w:rPr>
          <w:noProof/>
          <w:lang w:eastAsia="fr-FR"/>
        </w:rPr>
        <w:pict>
          <v:rect id="_x0000_s1028" style="position:absolute;left:0;text-align:left;margin-left:13.9pt;margin-top:2.6pt;width:7.15pt;height:7.15pt;z-index:251660288"/>
        </w:pict>
      </w:r>
      <w:r w:rsidR="00661119">
        <w:t xml:space="preserve">   Science qui étudie les relations entre les êtres vivants dans leur biotope.</w:t>
      </w:r>
    </w:p>
    <w:p w:rsidR="00CD4A2C" w:rsidRPr="006812FB" w:rsidRDefault="00CD4A2C" w:rsidP="00A6403E">
      <w:pPr>
        <w:pStyle w:val="Paragraphedeliste"/>
        <w:numPr>
          <w:ilvl w:val="0"/>
          <w:numId w:val="4"/>
        </w:numPr>
        <w:rPr>
          <w:b/>
        </w:rPr>
      </w:pPr>
      <w:r w:rsidRPr="006812FB">
        <w:rPr>
          <w:b/>
        </w:rPr>
        <w:t>Cocher l’élément commun dans la définition de l’environnement et de l’écosystème</w:t>
      </w:r>
    </w:p>
    <w:p w:rsidR="00CD4A2C" w:rsidRDefault="00FD5A89" w:rsidP="00CD4A2C">
      <w:pPr>
        <w:ind w:left="360"/>
      </w:pPr>
      <w:r>
        <w:rPr>
          <w:noProof/>
          <w:lang w:eastAsia="fr-FR"/>
        </w:rPr>
        <w:pict>
          <v:rect id="_x0000_s1029" style="position:absolute;left:0;text-align:left;margin-left:13.9pt;margin-top:2.35pt;width:7.15pt;height:7.15pt;z-index:251661312"/>
        </w:pict>
      </w:r>
      <w:r w:rsidR="00841025">
        <w:t xml:space="preserve">   </w:t>
      </w:r>
      <w:r w:rsidR="00CD4A2C">
        <w:t>Biotope</w:t>
      </w:r>
    </w:p>
    <w:p w:rsidR="00CD4A2C" w:rsidRDefault="00FD5A89" w:rsidP="00CD4A2C">
      <w:pPr>
        <w:ind w:left="360"/>
      </w:pPr>
      <w:r>
        <w:rPr>
          <w:noProof/>
          <w:lang w:eastAsia="fr-FR"/>
        </w:rPr>
        <w:pict>
          <v:rect id="_x0000_s1030" style="position:absolute;left:0;text-align:left;margin-left:13.9pt;margin-top:2.8pt;width:7.15pt;height:7.15pt;z-index:251662336"/>
        </w:pict>
      </w:r>
      <w:r w:rsidR="00841025">
        <w:t xml:space="preserve">   </w:t>
      </w:r>
      <w:r w:rsidR="00CD4A2C">
        <w:t>Étude des relations inter biocénotiques</w:t>
      </w:r>
    </w:p>
    <w:p w:rsidR="00841025" w:rsidRDefault="00FD5A89" w:rsidP="00CD4A2C">
      <w:pPr>
        <w:ind w:left="360"/>
      </w:pPr>
      <w:r>
        <w:rPr>
          <w:noProof/>
          <w:lang w:eastAsia="fr-FR"/>
        </w:rPr>
        <w:pict>
          <v:rect id="_x0000_s1031" style="position:absolute;left:0;text-align:left;margin-left:13.9pt;margin-top:3.95pt;width:7.15pt;height:7.15pt;z-index:251663360"/>
        </w:pict>
      </w:r>
      <w:r w:rsidR="00841025">
        <w:t xml:space="preserve">   Voisinage </w:t>
      </w:r>
    </w:p>
    <w:p w:rsidR="00841025" w:rsidRPr="006702B8" w:rsidRDefault="00D73AE0" w:rsidP="00A6403E">
      <w:pPr>
        <w:pStyle w:val="Paragraphedeliste"/>
        <w:numPr>
          <w:ilvl w:val="0"/>
          <w:numId w:val="4"/>
        </w:numPr>
        <w:rPr>
          <w:b/>
        </w:rPr>
      </w:pPr>
      <w:r w:rsidRPr="006702B8">
        <w:rPr>
          <w:b/>
        </w:rPr>
        <w:t>Cocher le mot qui n’a pas de rapport avec le bassin versant</w:t>
      </w:r>
    </w:p>
    <w:p w:rsidR="00D73AE0" w:rsidRDefault="00FD5A89" w:rsidP="00D73AE0">
      <w:pPr>
        <w:ind w:left="360"/>
      </w:pPr>
      <w:r>
        <w:rPr>
          <w:noProof/>
          <w:lang w:eastAsia="fr-FR"/>
        </w:rPr>
        <w:pict>
          <v:rect id="_x0000_s1032" style="position:absolute;left:0;text-align:left;margin-left:13.9pt;margin-top:2.55pt;width:7.15pt;height:7.15pt;z-index:251664384"/>
        </w:pict>
      </w:r>
      <w:r w:rsidR="006A308B">
        <w:t xml:space="preserve">  </w:t>
      </w:r>
      <w:r w:rsidR="00D73AE0">
        <w:t>Limite topographique</w:t>
      </w:r>
    </w:p>
    <w:p w:rsidR="00D73AE0" w:rsidRDefault="00FD5A89" w:rsidP="00D73AE0">
      <w:pPr>
        <w:ind w:left="360"/>
      </w:pPr>
      <w:r>
        <w:rPr>
          <w:noProof/>
          <w:lang w:eastAsia="fr-FR"/>
        </w:rPr>
        <w:pict>
          <v:rect id="_x0000_s1033" style="position:absolute;left:0;text-align:left;margin-left:13.9pt;margin-top:1.1pt;width:7.15pt;height:7.15pt;z-index:251665408"/>
        </w:pict>
      </w:r>
      <w:r w:rsidR="006A308B">
        <w:t xml:space="preserve">   </w:t>
      </w:r>
      <w:r w:rsidR="00D73AE0">
        <w:t>Exutoire</w:t>
      </w:r>
    </w:p>
    <w:p w:rsidR="00D73AE0" w:rsidRDefault="00FD5A89" w:rsidP="00D73AE0">
      <w:pPr>
        <w:ind w:left="360"/>
      </w:pPr>
      <w:r>
        <w:rPr>
          <w:noProof/>
          <w:lang w:eastAsia="fr-FR"/>
        </w:rPr>
        <w:pict>
          <v:rect id="_x0000_s1034" style="position:absolute;left:0;text-align:left;margin-left:13.9pt;margin-top:1.95pt;width:7.15pt;height:7.15pt;z-index:251666432"/>
        </w:pict>
      </w:r>
      <w:r w:rsidR="006A308B">
        <w:t xml:space="preserve">   Écoulement</w:t>
      </w:r>
    </w:p>
    <w:p w:rsidR="00D73AE0" w:rsidRDefault="00FD5A89" w:rsidP="00D73AE0">
      <w:pPr>
        <w:ind w:left="360"/>
      </w:pPr>
      <w:r>
        <w:rPr>
          <w:noProof/>
          <w:lang w:eastAsia="fr-FR"/>
        </w:rPr>
        <w:pict>
          <v:rect id="_x0000_s1035" style="position:absolute;left:0;text-align:left;margin-left:13.9pt;margin-top:2.75pt;width:7.15pt;height:7.15pt;z-index:251667456"/>
        </w:pict>
      </w:r>
      <w:r w:rsidR="006A308B">
        <w:t xml:space="preserve">   </w:t>
      </w:r>
      <w:r w:rsidR="00D73AE0">
        <w:t xml:space="preserve">Ligne de </w:t>
      </w:r>
      <w:r w:rsidR="006A308B">
        <w:t>crête</w:t>
      </w:r>
    </w:p>
    <w:p w:rsidR="006A308B" w:rsidRDefault="00FD5A89" w:rsidP="00D73AE0">
      <w:pPr>
        <w:ind w:left="360"/>
      </w:pPr>
      <w:r>
        <w:rPr>
          <w:noProof/>
          <w:lang w:eastAsia="fr-FR"/>
        </w:rPr>
        <w:pict>
          <v:rect id="_x0000_s1036" style="position:absolute;left:0;text-align:left;margin-left:13.9pt;margin-top:2.05pt;width:7.15pt;height:7.15pt;z-index:251668480"/>
        </w:pict>
      </w:r>
      <w:r w:rsidR="006A308B">
        <w:t xml:space="preserve">   Thermosphère </w:t>
      </w:r>
    </w:p>
    <w:p w:rsidR="006F1A83" w:rsidRPr="006702B8" w:rsidRDefault="006F1A83" w:rsidP="006F1A83">
      <w:pPr>
        <w:pStyle w:val="Paragraphedeliste"/>
        <w:numPr>
          <w:ilvl w:val="0"/>
          <w:numId w:val="4"/>
        </w:numPr>
        <w:rPr>
          <w:b/>
        </w:rPr>
      </w:pPr>
      <w:r w:rsidRPr="006702B8">
        <w:rPr>
          <w:b/>
        </w:rPr>
        <w:t>Noter 1 pour vrai et 0 pour faux devant chaque assertion.</w:t>
      </w:r>
    </w:p>
    <w:p w:rsidR="006F1A83" w:rsidRDefault="00FD5A89" w:rsidP="006F1A83">
      <w:pPr>
        <w:ind w:left="720"/>
      </w:pPr>
      <w:r>
        <w:rPr>
          <w:noProof/>
          <w:lang w:eastAsia="fr-FR"/>
        </w:rPr>
        <w:pict>
          <v:rect id="_x0000_s1056" style="position:absolute;left:0;text-align:left;margin-left:21.05pt;margin-top:3.75pt;width:7.15pt;height:7.15pt;z-index:251687936"/>
        </w:pict>
      </w:r>
      <w:r w:rsidR="001D54FA">
        <w:t>Le</w:t>
      </w:r>
      <w:r w:rsidR="006F1A83">
        <w:t xml:space="preserve"> GGE (Groupe de Gestion de l’Environnement</w:t>
      </w:r>
      <w:r w:rsidR="004B2106">
        <w:t>)</w:t>
      </w:r>
      <w:r w:rsidR="006F1A83">
        <w:t xml:space="preserve"> est organe financier dans la gestion de l’environnement</w:t>
      </w:r>
    </w:p>
    <w:p w:rsidR="006F1A83" w:rsidRDefault="00FD5A89" w:rsidP="006F1A83">
      <w:pPr>
        <w:ind w:left="720"/>
      </w:pPr>
      <w:r>
        <w:rPr>
          <w:noProof/>
          <w:lang w:eastAsia="fr-FR"/>
        </w:rPr>
        <w:pict>
          <v:rect id="_x0000_s1057" style="position:absolute;left:0;text-align:left;margin-left:21.05pt;margin-top:2.6pt;width:7.15pt;height:7.15pt;z-index:251688960"/>
        </w:pict>
      </w:r>
      <w:r w:rsidR="00F02D43">
        <w:t>Le</w:t>
      </w:r>
      <w:r w:rsidR="000A40CC">
        <w:t xml:space="preserve"> BCP </w:t>
      </w:r>
      <w:r w:rsidR="001D54FA">
        <w:t>(Bilan</w:t>
      </w:r>
      <w:r w:rsidR="000A40CC">
        <w:t xml:space="preserve"> Commun des </w:t>
      </w:r>
      <w:r w:rsidR="00F02D43">
        <w:t>Pays)</w:t>
      </w:r>
      <w:r w:rsidR="000A40CC">
        <w:t xml:space="preserve"> est un organe </w:t>
      </w:r>
      <w:r w:rsidR="001D54FA">
        <w:t>stratégique</w:t>
      </w:r>
      <w:r w:rsidR="000A40CC">
        <w:t xml:space="preserve"> de gestion de l’environnement</w:t>
      </w:r>
    </w:p>
    <w:p w:rsidR="000A40CC" w:rsidRDefault="00FD5A89" w:rsidP="006F1A83">
      <w:pPr>
        <w:ind w:left="720"/>
      </w:pPr>
      <w:r>
        <w:rPr>
          <w:noProof/>
          <w:lang w:eastAsia="fr-FR"/>
        </w:rPr>
        <w:pict>
          <v:rect id="_x0000_s1058" style="position:absolute;left:0;text-align:left;margin-left:21.05pt;margin-top:3.8pt;width:7.15pt;height:7.15pt;z-index:251689984"/>
        </w:pict>
      </w:r>
      <w:r w:rsidR="001D54FA">
        <w:t>Le</w:t>
      </w:r>
      <w:r w:rsidR="000A40CC">
        <w:t xml:space="preserve"> passage de l’eau de l’</w:t>
      </w:r>
      <w:r w:rsidR="001D54FA">
        <w:t>état</w:t>
      </w:r>
      <w:r w:rsidR="000A40CC">
        <w:t xml:space="preserve"> liquide </w:t>
      </w:r>
      <w:r w:rsidR="001D54FA">
        <w:t>à</w:t>
      </w:r>
      <w:r w:rsidR="000A40CC">
        <w:t xml:space="preserve"> l’</w:t>
      </w:r>
      <w:r w:rsidR="001D54FA">
        <w:t>état</w:t>
      </w:r>
      <w:r w:rsidR="000A40CC">
        <w:t xml:space="preserve"> gazeux est la </w:t>
      </w:r>
      <w:r w:rsidR="001D54FA">
        <w:t>liquéfaction</w:t>
      </w:r>
    </w:p>
    <w:p w:rsidR="000A40CC" w:rsidRDefault="00FD5A89" w:rsidP="006F1A83">
      <w:pPr>
        <w:ind w:left="720"/>
      </w:pPr>
      <w:r>
        <w:rPr>
          <w:noProof/>
          <w:lang w:eastAsia="fr-FR"/>
        </w:rPr>
        <w:pict>
          <v:rect id="_x0000_s1059" style="position:absolute;left:0;text-align:left;margin-left:21.05pt;margin-top:3.85pt;width:7.15pt;height:7.15pt;z-index:251691008"/>
        </w:pict>
      </w:r>
      <w:r w:rsidR="001D54FA">
        <w:t>Le</w:t>
      </w:r>
      <w:r w:rsidR="000A40CC">
        <w:t xml:space="preserve"> passage de l’eau de l’</w:t>
      </w:r>
      <w:r w:rsidR="001D54FA">
        <w:t>état</w:t>
      </w:r>
      <w:r w:rsidR="000A40CC">
        <w:t xml:space="preserve"> solide </w:t>
      </w:r>
      <w:r w:rsidR="001D54FA">
        <w:t>à</w:t>
      </w:r>
      <w:r w:rsidR="000A40CC">
        <w:t xml:space="preserve"> l’</w:t>
      </w:r>
      <w:r w:rsidR="001D54FA">
        <w:t>état</w:t>
      </w:r>
      <w:r w:rsidR="000A40CC">
        <w:t xml:space="preserve"> gazeux est la sublimation</w:t>
      </w:r>
    </w:p>
    <w:p w:rsidR="000A40CC" w:rsidRDefault="00FD5A89" w:rsidP="006F1A83">
      <w:pPr>
        <w:ind w:left="720"/>
      </w:pPr>
      <w:r>
        <w:rPr>
          <w:noProof/>
          <w:lang w:eastAsia="fr-FR"/>
        </w:rPr>
        <w:pict>
          <v:rect id="_x0000_s1060" style="position:absolute;left:0;text-align:left;margin-left:21.05pt;margin-top:4.65pt;width:7.15pt;height:7.15pt;z-index:251692032"/>
        </w:pict>
      </w:r>
      <w:r w:rsidR="001D54FA">
        <w:t>La</w:t>
      </w:r>
      <w:r w:rsidR="000A40CC">
        <w:t xml:space="preserve"> gestion des </w:t>
      </w:r>
      <w:r w:rsidR="001D54FA">
        <w:t>déchets</w:t>
      </w:r>
      <w:r w:rsidR="000A40CC">
        <w:t xml:space="preserve"> se fait exclusivement selon leur nature</w:t>
      </w:r>
    </w:p>
    <w:p w:rsidR="000A40CC" w:rsidRDefault="00FD5A89" w:rsidP="006F1A83">
      <w:pPr>
        <w:ind w:left="720"/>
      </w:pPr>
      <w:r>
        <w:rPr>
          <w:noProof/>
          <w:lang w:eastAsia="fr-FR"/>
        </w:rPr>
        <w:pict>
          <v:rect id="_x0000_s1061" style="position:absolute;left:0;text-align:left;margin-left:21.05pt;margin-top:3.95pt;width:7.15pt;height:7.15pt;z-index:251693056"/>
        </w:pict>
      </w:r>
      <w:r w:rsidR="001D54FA">
        <w:t>La</w:t>
      </w:r>
      <w:r w:rsidR="000A40CC">
        <w:t xml:space="preserve"> gestion des </w:t>
      </w:r>
      <w:r w:rsidR="001D54FA">
        <w:t>déchets</w:t>
      </w:r>
      <w:r w:rsidR="000A40CC">
        <w:t xml:space="preserve"> se fait selon leur typologie</w:t>
      </w:r>
      <w:r w:rsidR="001D54FA">
        <w:t xml:space="preserve"> qui </w:t>
      </w:r>
      <w:r w:rsidR="00FB24AF">
        <w:t xml:space="preserve">est </w:t>
      </w:r>
      <w:r w:rsidR="001D54FA">
        <w:t>fonction de leur nature, leur origine et de leur état physique</w:t>
      </w:r>
    </w:p>
    <w:p w:rsidR="00DF375C" w:rsidRDefault="00FD5A89" w:rsidP="006F1A83">
      <w:pPr>
        <w:ind w:left="720"/>
      </w:pPr>
      <w:r>
        <w:rPr>
          <w:noProof/>
          <w:lang w:eastAsia="fr-FR"/>
        </w:rPr>
        <w:pict>
          <v:rect id="_x0000_s1063" style="position:absolute;left:0;text-align:left;margin-left:21.05pt;margin-top:1.3pt;width:7.15pt;height:7.15pt;z-index:251695104"/>
        </w:pict>
      </w:r>
      <w:r w:rsidR="00DF375C">
        <w:t xml:space="preserve">Les déchets médicaux sont gérés ensemble avec les </w:t>
      </w:r>
      <w:r w:rsidR="00145AA5">
        <w:t xml:space="preserve">déchets </w:t>
      </w:r>
      <w:r w:rsidR="00DF375C">
        <w:t>de ménagers</w:t>
      </w:r>
    </w:p>
    <w:p w:rsidR="002D19DA" w:rsidRPr="006F1A83" w:rsidRDefault="00FD5A89" w:rsidP="00C67F65">
      <w:pPr>
        <w:ind w:left="720"/>
      </w:pPr>
      <w:r>
        <w:rPr>
          <w:noProof/>
          <w:lang w:eastAsia="fr-FR"/>
        </w:rPr>
        <w:lastRenderedPageBreak/>
        <w:pict>
          <v:rect id="_x0000_s1064" style="position:absolute;left:0;text-align:left;margin-left:21.05pt;margin-top:1.5pt;width:7.15pt;height:7.15pt;z-index:251696128"/>
        </w:pict>
      </w:r>
      <w:r w:rsidR="00DF375C">
        <w:t>L’ozone est le seul gaz à effet de serre</w:t>
      </w:r>
    </w:p>
    <w:p w:rsidR="00060212" w:rsidRDefault="009461C6" w:rsidP="009461C6">
      <w:pPr>
        <w:pStyle w:val="Paragraphedeliste"/>
        <w:numPr>
          <w:ilvl w:val="0"/>
          <w:numId w:val="1"/>
        </w:numPr>
        <w:rPr>
          <w:b/>
        </w:rPr>
      </w:pPr>
      <w:r w:rsidRPr="00A6403E">
        <w:rPr>
          <w:b/>
        </w:rPr>
        <w:t>Épreuve de réflexion</w:t>
      </w:r>
      <w:r w:rsidR="00060212">
        <w:rPr>
          <w:b/>
        </w:rPr>
        <w:t xml:space="preserve">                                                                                                             </w:t>
      </w:r>
      <w:r w:rsidR="00252F9F">
        <w:rPr>
          <w:b/>
        </w:rPr>
        <w:t xml:space="preserve"> </w:t>
      </w:r>
      <w:r w:rsidR="00060212" w:rsidRPr="00060212">
        <w:rPr>
          <w:b/>
        </w:rPr>
        <w:t>2/2</w:t>
      </w:r>
    </w:p>
    <w:p w:rsidR="009461C6" w:rsidRPr="00060212" w:rsidRDefault="00060212" w:rsidP="00060212">
      <w:pPr>
        <w:ind w:left="360"/>
        <w:rPr>
          <w:b/>
        </w:rPr>
      </w:pPr>
      <w:r>
        <w:rPr>
          <w:b/>
        </w:rPr>
        <w:t>Mettre une croix dans la case de la bonne réponse</w:t>
      </w:r>
      <w:r w:rsidR="00252F9F" w:rsidRPr="00060212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      </w:t>
      </w:r>
    </w:p>
    <w:p w:rsidR="00D365DB" w:rsidRDefault="009461C6" w:rsidP="009461C6">
      <w:pPr>
        <w:ind w:left="360"/>
      </w:pPr>
      <w:r>
        <w:t xml:space="preserve">Une famille habitant sur </w:t>
      </w:r>
      <w:r w:rsidR="005703A9">
        <w:t xml:space="preserve">un </w:t>
      </w:r>
      <w:r>
        <w:t xml:space="preserve">bassin versant </w:t>
      </w:r>
      <w:r w:rsidR="00E72BF8">
        <w:t xml:space="preserve"> A </w:t>
      </w:r>
      <w:r>
        <w:t xml:space="preserve">dont l’exutoire communique avec un marigot leur servant de source d’eau de consommation, a été </w:t>
      </w:r>
      <w:r w:rsidR="00E72BF8">
        <w:t>intoxiquée</w:t>
      </w:r>
      <w:r>
        <w:t xml:space="preserve"> par des </w:t>
      </w:r>
      <w:r w:rsidR="00E72BF8">
        <w:t>résidus</w:t>
      </w:r>
      <w:r>
        <w:t xml:space="preserve"> de pesticides agricoles alors qu’il n’a jamais eu d’</w:t>
      </w:r>
      <w:r w:rsidR="00E72BF8">
        <w:t>épandage</w:t>
      </w:r>
      <w:r>
        <w:t xml:space="preserve"> de pesticide sur leur </w:t>
      </w:r>
      <w:r w:rsidR="00E72BF8">
        <w:t xml:space="preserve">bassin. Si leur bassin est contigu </w:t>
      </w:r>
      <w:r w:rsidR="005703A9">
        <w:t>à</w:t>
      </w:r>
      <w:r w:rsidR="00E72BF8">
        <w:t xml:space="preserve"> un autre bassin B qui abrite des activités agricoles, et quand on sait </w:t>
      </w:r>
      <w:r w:rsidR="00533385">
        <w:t>qu’un</w:t>
      </w:r>
      <w:r w:rsidR="00E72BF8">
        <w:t xml:space="preserve"> des deux bassins a un exutoire absolu, </w:t>
      </w:r>
      <w:r w:rsidR="00D365DB">
        <w:t xml:space="preserve"> </w:t>
      </w:r>
    </w:p>
    <w:p w:rsidR="009461C6" w:rsidRPr="006702B8" w:rsidRDefault="00E72BF8" w:rsidP="00E66D24">
      <w:pPr>
        <w:pStyle w:val="Paragraphedeliste"/>
        <w:numPr>
          <w:ilvl w:val="0"/>
          <w:numId w:val="5"/>
        </w:numPr>
        <w:rPr>
          <w:b/>
        </w:rPr>
      </w:pPr>
      <w:r w:rsidRPr="006702B8">
        <w:rPr>
          <w:b/>
        </w:rPr>
        <w:t>lequel des bassins a un exutoire relatif ?</w:t>
      </w:r>
      <w:r w:rsidR="00707002" w:rsidRPr="00707002">
        <w:rPr>
          <w:b/>
        </w:rPr>
        <w:t xml:space="preserve"> </w:t>
      </w:r>
      <w:r w:rsidR="00707002">
        <w:rPr>
          <w:b/>
        </w:rPr>
        <w:t xml:space="preserve"> </w:t>
      </w:r>
    </w:p>
    <w:p w:rsidR="00E72BF8" w:rsidRDefault="00FD5A89" w:rsidP="009461C6">
      <w:pPr>
        <w:ind w:left="360"/>
      </w:pPr>
      <w:r>
        <w:rPr>
          <w:noProof/>
          <w:lang w:eastAsia="fr-FR"/>
        </w:rPr>
        <w:pict>
          <v:rect id="_x0000_s1037" style="position:absolute;left:0;text-align:left;margin-left:13.9pt;margin-top:4.2pt;width:7.15pt;height:7.15pt;z-index:251669504"/>
        </w:pict>
      </w:r>
      <w:r w:rsidR="00E72BF8">
        <w:t xml:space="preserve">  Bassin  A</w:t>
      </w:r>
    </w:p>
    <w:p w:rsidR="00E72BF8" w:rsidRDefault="00FD5A89" w:rsidP="009461C6">
      <w:pPr>
        <w:ind w:left="360"/>
      </w:pPr>
      <w:r>
        <w:rPr>
          <w:noProof/>
          <w:lang w:eastAsia="fr-FR"/>
        </w:rPr>
        <w:pict>
          <v:rect id="_x0000_s1038" style="position:absolute;left:0;text-align:left;margin-left:13.9pt;margin-top:4.65pt;width:7.15pt;height:7.15pt;z-index:251670528"/>
        </w:pict>
      </w:r>
      <w:r w:rsidR="00E72BF8">
        <w:t xml:space="preserve">  Bassin  B</w:t>
      </w:r>
    </w:p>
    <w:p w:rsidR="00D365DB" w:rsidRDefault="00FD5A89" w:rsidP="009461C6">
      <w:pPr>
        <w:ind w:left="360"/>
      </w:pPr>
      <w:r>
        <w:rPr>
          <w:noProof/>
          <w:lang w:eastAsia="fr-FR"/>
        </w:rPr>
        <w:pict>
          <v:rect id="_x0000_s1041" style="position:absolute;left:0;text-align:left;margin-left:364.5pt;margin-top:2.55pt;width:7.15pt;height:7.15pt;z-index:251673600"/>
        </w:pict>
      </w:r>
      <w:r>
        <w:rPr>
          <w:noProof/>
          <w:lang w:eastAsia="fr-FR"/>
        </w:rPr>
        <w:pict>
          <v:rect id="_x0000_s1040" style="position:absolute;left:0;text-align:left;margin-left:297.8pt;margin-top:2.55pt;width:7.15pt;height:7.15pt;z-index:251672576"/>
        </w:pict>
      </w:r>
      <w:r>
        <w:rPr>
          <w:noProof/>
          <w:lang w:eastAsia="fr-FR"/>
        </w:rPr>
        <w:pict>
          <v:rect id="_x0000_s1039" style="position:absolute;left:0;text-align:left;margin-left:240.05pt;margin-top:2.55pt;width:7.15pt;height:7.15pt;z-index:251671552"/>
        </w:pict>
      </w:r>
      <w:r w:rsidR="00D365DB">
        <w:t>b) quel</w:t>
      </w:r>
      <w:r w:rsidR="0063187E">
        <w:t>le</w:t>
      </w:r>
      <w:r w:rsidR="00D365DB">
        <w:t xml:space="preserve"> est l’altitude de l’exutoire du bassin A ?       0 mètre,  </w:t>
      </w:r>
      <w:r w:rsidR="0063187E">
        <w:t xml:space="preserve">  </w:t>
      </w:r>
      <w:r w:rsidR="00D365DB">
        <w:t xml:space="preserve">   100 mètres,     1000 mètres</w:t>
      </w:r>
    </w:p>
    <w:p w:rsidR="00D365DB" w:rsidRDefault="0091070D" w:rsidP="009461C6">
      <w:pPr>
        <w:ind w:left="360"/>
      </w:pPr>
      <w:r>
        <w:t>c) Après quelques années la fam</w:t>
      </w:r>
      <w:r w:rsidR="003A79D3">
        <w:t>ille du bassin versant  A voit le</w:t>
      </w:r>
      <w:r>
        <w:t xml:space="preserve"> marigot envahi d’algues</w:t>
      </w:r>
      <w:r w:rsidR="009B3677">
        <w:t xml:space="preserve">, elle se demande ce qui s’est passé, cependant cette famille exploite une unité industrielle qui décortique et fait le moulinage </w:t>
      </w:r>
      <w:r w:rsidR="00E84946">
        <w:t>des</w:t>
      </w:r>
      <w:r w:rsidR="00713560">
        <w:t xml:space="preserve"> céréale</w:t>
      </w:r>
      <w:r w:rsidR="00E84946">
        <w:t>s</w:t>
      </w:r>
      <w:r w:rsidR="009B3677">
        <w:t xml:space="preserve">. Le marigot </w:t>
      </w:r>
      <w:r w:rsidR="00DE2A76">
        <w:t>reçoit le résidu d’usine.</w:t>
      </w:r>
    </w:p>
    <w:p w:rsidR="00B854A0" w:rsidRDefault="00FD5A89" w:rsidP="00C67F65">
      <w:pPr>
        <w:ind w:left="360"/>
      </w:pPr>
      <w:r>
        <w:rPr>
          <w:noProof/>
          <w:lang w:eastAsia="fr-FR"/>
        </w:rPr>
        <w:pict>
          <v:rect id="_x0000_s1046" style="position:absolute;left:0;text-align:left;margin-left:142.9pt;margin-top:19.05pt;width:7.15pt;height:7.15pt;z-index:251677696"/>
        </w:pict>
      </w:r>
      <w:r>
        <w:rPr>
          <w:noProof/>
          <w:lang w:eastAsia="fr-FR"/>
        </w:rPr>
        <w:pict>
          <v:rect id="_x0000_s1045" style="position:absolute;left:0;text-align:left;margin-left:5.25pt;margin-top:19.05pt;width:7.15pt;height:7.15pt;z-index:251676672"/>
        </w:pict>
      </w:r>
      <w:r>
        <w:rPr>
          <w:noProof/>
          <w:lang w:eastAsia="fr-FR"/>
        </w:rPr>
        <w:pict>
          <v:rect id="_x0000_s1044" style="position:absolute;left:0;text-align:left;margin-left:296.3pt;margin-top:2.9pt;width:7.15pt;height:7.15pt;z-index:251675648"/>
        </w:pict>
      </w:r>
      <w:r w:rsidR="006046F8">
        <w:t>Quel est le phénomène qui se produit au niveau du marigot ?      La fertilisation du marigot, l’insolemment du marigot,       l’eutrophisation</w:t>
      </w:r>
    </w:p>
    <w:p w:rsidR="004F5FF5" w:rsidRDefault="004F5FF5" w:rsidP="004F5FF5">
      <w:pPr>
        <w:rPr>
          <w:b/>
        </w:rPr>
      </w:pPr>
      <w:r w:rsidRPr="003466FE">
        <w:rPr>
          <w:b/>
        </w:rPr>
        <w:t xml:space="preserve">III </w:t>
      </w:r>
      <w:r>
        <w:t xml:space="preserve">– </w:t>
      </w:r>
      <w:r w:rsidRPr="00E83702">
        <w:rPr>
          <w:b/>
        </w:rPr>
        <w:t>Épreuve de conception</w:t>
      </w:r>
    </w:p>
    <w:p w:rsidR="00E83702" w:rsidRPr="006702B8" w:rsidRDefault="00E83702" w:rsidP="004F5FF5">
      <w:pPr>
        <w:rPr>
          <w:b/>
        </w:rPr>
      </w:pPr>
      <w:r w:rsidRPr="006702B8">
        <w:rPr>
          <w:b/>
        </w:rPr>
        <w:t>Cocher le</w:t>
      </w:r>
      <w:r w:rsidR="000D481D">
        <w:rPr>
          <w:b/>
        </w:rPr>
        <w:t>s</w:t>
      </w:r>
      <w:r w:rsidRPr="006702B8">
        <w:rPr>
          <w:b/>
        </w:rPr>
        <w:t xml:space="preserve"> groupe</w:t>
      </w:r>
      <w:r w:rsidR="000D481D">
        <w:rPr>
          <w:b/>
        </w:rPr>
        <w:t>s</w:t>
      </w:r>
      <w:r w:rsidRPr="006702B8">
        <w:rPr>
          <w:b/>
        </w:rPr>
        <w:t xml:space="preserve"> de mots correspondants</w:t>
      </w:r>
      <w:r w:rsidR="00707002">
        <w:rPr>
          <w:b/>
        </w:rPr>
        <w:t xml:space="preserve">  </w:t>
      </w:r>
    </w:p>
    <w:p w:rsidR="00237242" w:rsidRDefault="004F5FF5" w:rsidP="004F5FF5">
      <w:r>
        <w:t>Une entreprise veut</w:t>
      </w:r>
      <w:r w:rsidR="00237242">
        <w:t xml:space="preserve"> construire une station d’essence</w:t>
      </w:r>
      <w:r>
        <w:t xml:space="preserve"> </w:t>
      </w:r>
      <w:r w:rsidR="00237242">
        <w:t xml:space="preserve"> et décide de </w:t>
      </w:r>
      <w:r>
        <w:t xml:space="preserve">mettre en place un </w:t>
      </w:r>
      <w:r w:rsidR="00237242">
        <w:t>système de gestion des risques.  Cette entreprise étant classée SOVESO</w:t>
      </w:r>
      <w:r w:rsidR="00F23B71">
        <w:t xml:space="preserve"> à hauts risque</w:t>
      </w:r>
      <w:r w:rsidR="00237242">
        <w:t>, mettra en place</w:t>
      </w:r>
    </w:p>
    <w:p w:rsidR="00237242" w:rsidRDefault="00FD5A89" w:rsidP="00237242">
      <w:pPr>
        <w:pStyle w:val="Paragraphedeliste"/>
        <w:numPr>
          <w:ilvl w:val="0"/>
          <w:numId w:val="3"/>
        </w:numPr>
      </w:pPr>
      <w:r>
        <w:rPr>
          <w:noProof/>
          <w:lang w:eastAsia="fr-FR"/>
        </w:rPr>
        <w:pict>
          <v:rect id="_x0000_s1062" style="position:absolute;left:0;text-align:left;margin-left:125.65pt;margin-top:1.15pt;width:7.15pt;height:7.15pt;z-index:251694080"/>
        </w:pict>
      </w:r>
      <w:r>
        <w:rPr>
          <w:noProof/>
          <w:lang w:eastAsia="fr-FR"/>
        </w:rPr>
        <w:pict>
          <v:rect id="_x0000_s1055" style="position:absolute;left:0;text-align:left;margin-left:76.5pt;margin-top:1.15pt;width:7.15pt;height:7.15pt;z-index:251686912"/>
        </w:pict>
      </w:r>
      <w:r>
        <w:rPr>
          <w:noProof/>
          <w:lang w:eastAsia="fr-FR"/>
        </w:rPr>
        <w:pict>
          <v:rect id="_x0000_s1054" style="position:absolute;left:0;text-align:left;margin-left:33.05pt;margin-top:1.15pt;width:7.15pt;height:7.15pt;z-index:251685888"/>
        </w:pict>
      </w:r>
      <w:r w:rsidR="001B49F1">
        <w:t xml:space="preserve">   </w:t>
      </w:r>
      <w:r w:rsidR="00237242">
        <w:t xml:space="preserve">Un POI.  </w:t>
      </w:r>
      <w:r w:rsidR="001B49F1">
        <w:t xml:space="preserve">  </w:t>
      </w:r>
      <w:r w:rsidR="00237242">
        <w:t>Un PPI</w:t>
      </w:r>
      <w:r w:rsidR="005D0161">
        <w:t>,      un BEA (Bureau d’Étude d’Agrément)</w:t>
      </w:r>
    </w:p>
    <w:p w:rsidR="00901799" w:rsidRDefault="00237242" w:rsidP="00237242">
      <w:pPr>
        <w:pStyle w:val="Paragraphedeliste"/>
        <w:numPr>
          <w:ilvl w:val="0"/>
          <w:numId w:val="3"/>
        </w:numPr>
      </w:pPr>
      <w:r>
        <w:t>Si les risques majeurs sont l’</w:t>
      </w:r>
      <w:r w:rsidR="00901799">
        <w:t xml:space="preserve">explosion et l’incendie, </w:t>
      </w:r>
      <w:r w:rsidR="00901799" w:rsidRPr="00CD61DF">
        <w:rPr>
          <w:b/>
        </w:rPr>
        <w:t>cocher les actions à ne pas mener</w:t>
      </w:r>
      <w:r w:rsidR="00901799">
        <w:t xml:space="preserve"> par l’équipe de direction dans la mise en place d’un plan de gestion des risques.</w:t>
      </w:r>
      <w:r>
        <w:t xml:space="preserve">  </w:t>
      </w:r>
    </w:p>
    <w:p w:rsidR="00901799" w:rsidRDefault="00FD5A89" w:rsidP="00901799">
      <w:pPr>
        <w:pStyle w:val="Paragraphedeliste"/>
      </w:pPr>
      <w:r>
        <w:rPr>
          <w:noProof/>
          <w:lang w:eastAsia="fr-FR"/>
        </w:rPr>
        <w:pict>
          <v:rect id="_x0000_s1047" style="position:absolute;left:0;text-align:left;margin-left:25.9pt;margin-top:2.45pt;width:7.15pt;height:7.15pt;z-index:251678720"/>
        </w:pict>
      </w:r>
      <w:r w:rsidR="00B37863">
        <w:t>Décrire</w:t>
      </w:r>
      <w:r w:rsidR="00901799">
        <w:t xml:space="preserve"> les </w:t>
      </w:r>
      <w:r w:rsidR="00B37863">
        <w:t>activités</w:t>
      </w:r>
      <w:r w:rsidR="00901799">
        <w:t xml:space="preserve"> </w:t>
      </w:r>
      <w:r w:rsidR="00B37863">
        <w:t>à</w:t>
      </w:r>
      <w:r w:rsidR="00901799">
        <w:t xml:space="preserve"> mener</w:t>
      </w:r>
    </w:p>
    <w:p w:rsidR="00901799" w:rsidRDefault="00FD5A89" w:rsidP="00901799">
      <w:pPr>
        <w:pStyle w:val="Paragraphedeliste"/>
      </w:pPr>
      <w:r>
        <w:rPr>
          <w:noProof/>
          <w:lang w:eastAsia="fr-FR"/>
        </w:rPr>
        <w:pict>
          <v:rect id="_x0000_s1048" style="position:absolute;left:0;text-align:left;margin-left:25.9pt;margin-top:2.75pt;width:7.15pt;height:7.15pt;z-index:251679744"/>
        </w:pict>
      </w:r>
      <w:r w:rsidR="00B37863">
        <w:t>Écrire</w:t>
      </w:r>
      <w:r w:rsidR="00901799">
        <w:t xml:space="preserve"> au </w:t>
      </w:r>
      <w:r w:rsidR="00B37863">
        <w:t>préfet</w:t>
      </w:r>
      <w:r w:rsidR="00901799">
        <w:t xml:space="preserve"> pour lui demander de </w:t>
      </w:r>
      <w:r w:rsidR="00B37863">
        <w:t>présider</w:t>
      </w:r>
      <w:r w:rsidR="00901799">
        <w:t xml:space="preserve"> le plan </w:t>
      </w:r>
      <w:r w:rsidR="00B37863">
        <w:t>à</w:t>
      </w:r>
      <w:r w:rsidR="00901799">
        <w:t xml:space="preserve"> mettre en place</w:t>
      </w:r>
    </w:p>
    <w:p w:rsidR="00901799" w:rsidRDefault="00FD5A89" w:rsidP="00901799">
      <w:pPr>
        <w:pStyle w:val="Paragraphedeliste"/>
      </w:pPr>
      <w:r>
        <w:rPr>
          <w:noProof/>
          <w:lang w:eastAsia="fr-FR"/>
        </w:rPr>
        <w:pict>
          <v:rect id="_x0000_s1049" style="position:absolute;left:0;text-align:left;margin-left:25.9pt;margin-top:3.05pt;width:7.15pt;height:7.15pt;z-index:251680768"/>
        </w:pict>
      </w:r>
      <w:r w:rsidR="00C74C96">
        <w:t>Placer</w:t>
      </w:r>
      <w:r w:rsidR="00901799">
        <w:t xml:space="preserve"> le </w:t>
      </w:r>
      <w:r w:rsidR="00C74C96">
        <w:t xml:space="preserve">Plan Particulier d’Intervention sous l’autorité du </w:t>
      </w:r>
      <w:r w:rsidR="00901799">
        <w:t xml:space="preserve">Directeur </w:t>
      </w:r>
      <w:r w:rsidR="00C74C96">
        <w:t xml:space="preserve"> de l’entreprise</w:t>
      </w:r>
      <w:r w:rsidR="00901799">
        <w:t>,</w:t>
      </w:r>
    </w:p>
    <w:p w:rsidR="00B37863" w:rsidRDefault="00FD5A89" w:rsidP="00901799">
      <w:pPr>
        <w:pStyle w:val="Paragraphedeliste"/>
      </w:pPr>
      <w:r>
        <w:rPr>
          <w:noProof/>
          <w:lang w:eastAsia="fr-FR"/>
        </w:rPr>
        <w:pict>
          <v:rect id="_x0000_s1050" style="position:absolute;left:0;text-align:left;margin-left:25.9pt;margin-top:1.85pt;width:7.15pt;height:7.15pt;z-index:251681792"/>
        </w:pict>
      </w:r>
      <w:r w:rsidR="00B37863">
        <w:t xml:space="preserve">Ne pas associer les pompiers de la ville dans la mise en place du </w:t>
      </w:r>
      <w:r w:rsidR="00B66E8F">
        <w:t>PPI</w:t>
      </w:r>
    </w:p>
    <w:p w:rsidR="00B37863" w:rsidRDefault="00FD5A89" w:rsidP="00901799">
      <w:pPr>
        <w:pStyle w:val="Paragraphedeliste"/>
      </w:pPr>
      <w:r>
        <w:rPr>
          <w:noProof/>
          <w:lang w:eastAsia="fr-FR"/>
        </w:rPr>
        <w:pict>
          <v:rect id="_x0000_s1051" style="position:absolute;left:0;text-align:left;margin-left:25.9pt;margin-top:2.95pt;width:7.15pt;height:7.15pt;z-index:251682816"/>
        </w:pict>
      </w:r>
      <w:r w:rsidR="00B37863">
        <w:t>Créer des réceptacles de mégots de cigarette pour les fumeurs sur le site d’implantation de la station.</w:t>
      </w:r>
    </w:p>
    <w:p w:rsidR="00C67F65" w:rsidRDefault="00FD5A89" w:rsidP="00C67F65">
      <w:pPr>
        <w:pStyle w:val="Paragraphedeliste"/>
        <w:rPr>
          <w:noProof/>
          <w:lang w:eastAsia="fr-FR"/>
        </w:rPr>
      </w:pPr>
      <w:r>
        <w:rPr>
          <w:noProof/>
          <w:lang w:eastAsia="fr-FR"/>
        </w:rPr>
        <w:pict>
          <v:rect id="_x0000_s1052" style="position:absolute;left:0;text-align:left;margin-left:25.9pt;margin-top:2.05pt;width:7.15pt;height:7.15pt;z-index:251683840"/>
        </w:pict>
      </w:r>
      <w:r w:rsidR="00B37863">
        <w:t>Autoriser l’usage du téléphone portable sur le site.</w:t>
      </w:r>
      <w:r w:rsidR="00C67F65" w:rsidRPr="00C67F65">
        <w:rPr>
          <w:noProof/>
          <w:lang w:eastAsia="fr-FR"/>
        </w:rPr>
        <w:t xml:space="preserve"> </w:t>
      </w:r>
    </w:p>
    <w:p w:rsidR="006A308B" w:rsidRDefault="00FD5A89" w:rsidP="002C6740">
      <w:pPr>
        <w:pStyle w:val="Paragraphedeliste"/>
      </w:pPr>
      <w:r>
        <w:rPr>
          <w:noProof/>
          <w:lang w:eastAsia="fr-FR"/>
        </w:rPr>
        <w:pict>
          <v:rect id="_x0000_s1065" style="position:absolute;left:0;text-align:left;margin-left:25.9pt;margin-top:3.85pt;width:7.15pt;height:7.15pt;z-index:251698176"/>
        </w:pict>
      </w:r>
      <w:r w:rsidR="00C67F65">
        <w:t xml:space="preserve">Programmer des simulations sur site avec tous les acteurs impliqués dans la gestion des risques </w:t>
      </w:r>
    </w:p>
    <w:p w:rsidR="00CD4A2C" w:rsidRPr="00CE1710" w:rsidRDefault="00CD4A2C" w:rsidP="002C6740"/>
    <w:sectPr w:rsidR="00CD4A2C" w:rsidRPr="00CE1710" w:rsidSect="009D1F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051" w:rsidRDefault="00292051" w:rsidP="00D0076D">
      <w:pPr>
        <w:spacing w:after="0" w:line="240" w:lineRule="auto"/>
      </w:pPr>
      <w:r>
        <w:separator/>
      </w:r>
    </w:p>
  </w:endnote>
  <w:endnote w:type="continuationSeparator" w:id="1">
    <w:p w:rsidR="00292051" w:rsidRDefault="00292051" w:rsidP="00D0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FB" w:rsidRDefault="006812FB" w:rsidP="006812FB">
    <w:pPr>
      <w:pStyle w:val="Paragraphedeliste"/>
    </w:pPr>
    <w:r w:rsidRPr="00B97D08">
      <w:rPr>
        <w:b/>
      </w:rPr>
      <w:t>NB</w:t>
    </w:r>
    <w:r w:rsidR="00A4074E">
      <w:rPr>
        <w:b/>
      </w:rPr>
      <w:t xml:space="preserve"> D</w:t>
    </w:r>
    <w:r w:rsidRPr="006812FB">
      <w:rPr>
        <w:b/>
      </w:rPr>
      <w:t>ans une série de questions d’une rubrique,</w:t>
    </w:r>
    <w:r>
      <w:t xml:space="preserve"> </w:t>
    </w:r>
    <w:r>
      <w:rPr>
        <w:b/>
      </w:rPr>
      <w:t>une mauvaise réponse annule une bonne réponse</w:t>
    </w:r>
  </w:p>
  <w:p w:rsidR="006812FB" w:rsidRDefault="006812F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051" w:rsidRDefault="00292051" w:rsidP="00D0076D">
      <w:pPr>
        <w:spacing w:after="0" w:line="240" w:lineRule="auto"/>
      </w:pPr>
      <w:r>
        <w:separator/>
      </w:r>
    </w:p>
  </w:footnote>
  <w:footnote w:type="continuationSeparator" w:id="1">
    <w:p w:rsidR="00292051" w:rsidRDefault="00292051" w:rsidP="00D0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6D" w:rsidRPr="00D0076D" w:rsidRDefault="00D0076D">
    <w:pPr>
      <w:pStyle w:val="En-tte"/>
    </w:pPr>
    <w:r w:rsidRPr="00D0076D">
      <w:t xml:space="preserve">Nom et prénoms:………………………………………………………………… N0 </w:t>
    </w:r>
    <w:r>
      <w:t>Étud</w:t>
    </w:r>
    <w:r w:rsidRPr="00D0076D">
      <w:t>……………………….. Salle……………….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D33"/>
    <w:multiLevelType w:val="hybridMultilevel"/>
    <w:tmpl w:val="8D78AE6C"/>
    <w:lvl w:ilvl="0" w:tplc="79403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05C54"/>
    <w:multiLevelType w:val="hybridMultilevel"/>
    <w:tmpl w:val="6ED20A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562"/>
    <w:multiLevelType w:val="hybridMultilevel"/>
    <w:tmpl w:val="E6807C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D5540"/>
    <w:multiLevelType w:val="hybridMultilevel"/>
    <w:tmpl w:val="7576A8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73F2A"/>
    <w:multiLevelType w:val="hybridMultilevel"/>
    <w:tmpl w:val="FC329CA2"/>
    <w:lvl w:ilvl="0" w:tplc="FCB081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710"/>
    <w:rsid w:val="00060212"/>
    <w:rsid w:val="000A40CC"/>
    <w:rsid w:val="000D481D"/>
    <w:rsid w:val="00145AA5"/>
    <w:rsid w:val="001B49F1"/>
    <w:rsid w:val="001D54FA"/>
    <w:rsid w:val="00237242"/>
    <w:rsid w:val="0025005E"/>
    <w:rsid w:val="00252F9F"/>
    <w:rsid w:val="00292051"/>
    <w:rsid w:val="002C6740"/>
    <w:rsid w:val="002D19DA"/>
    <w:rsid w:val="002D7A6E"/>
    <w:rsid w:val="003466FE"/>
    <w:rsid w:val="003A79D3"/>
    <w:rsid w:val="00414B54"/>
    <w:rsid w:val="004B2106"/>
    <w:rsid w:val="004F5FF5"/>
    <w:rsid w:val="00533385"/>
    <w:rsid w:val="005703A9"/>
    <w:rsid w:val="005D0161"/>
    <w:rsid w:val="006046F8"/>
    <w:rsid w:val="0063187E"/>
    <w:rsid w:val="00661119"/>
    <w:rsid w:val="006702B8"/>
    <w:rsid w:val="006812FB"/>
    <w:rsid w:val="006A308B"/>
    <w:rsid w:val="006F1A83"/>
    <w:rsid w:val="00707002"/>
    <w:rsid w:val="00713560"/>
    <w:rsid w:val="00765160"/>
    <w:rsid w:val="007F0551"/>
    <w:rsid w:val="00841025"/>
    <w:rsid w:val="00867A38"/>
    <w:rsid w:val="008E7050"/>
    <w:rsid w:val="00901799"/>
    <w:rsid w:val="0091070D"/>
    <w:rsid w:val="009461C6"/>
    <w:rsid w:val="00996A5C"/>
    <w:rsid w:val="009B3677"/>
    <w:rsid w:val="009D1F9C"/>
    <w:rsid w:val="00A4074E"/>
    <w:rsid w:val="00A6403E"/>
    <w:rsid w:val="00A91347"/>
    <w:rsid w:val="00AF49DD"/>
    <w:rsid w:val="00B37863"/>
    <w:rsid w:val="00B66E8F"/>
    <w:rsid w:val="00B854A0"/>
    <w:rsid w:val="00B97D08"/>
    <w:rsid w:val="00BC7387"/>
    <w:rsid w:val="00C67F65"/>
    <w:rsid w:val="00C74C96"/>
    <w:rsid w:val="00CD4A2C"/>
    <w:rsid w:val="00CD61DF"/>
    <w:rsid w:val="00CE1710"/>
    <w:rsid w:val="00D0076D"/>
    <w:rsid w:val="00D365DB"/>
    <w:rsid w:val="00D73AE0"/>
    <w:rsid w:val="00DE2A76"/>
    <w:rsid w:val="00DF375C"/>
    <w:rsid w:val="00E66D24"/>
    <w:rsid w:val="00E72BF8"/>
    <w:rsid w:val="00E83702"/>
    <w:rsid w:val="00E84946"/>
    <w:rsid w:val="00F02D43"/>
    <w:rsid w:val="00F23B71"/>
    <w:rsid w:val="00F73B17"/>
    <w:rsid w:val="00FB24AF"/>
    <w:rsid w:val="00FB54BD"/>
    <w:rsid w:val="00FD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17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00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076D"/>
  </w:style>
  <w:style w:type="paragraph" w:styleId="Pieddepage">
    <w:name w:val="footer"/>
    <w:basedOn w:val="Normal"/>
    <w:link w:val="PieddepageCar"/>
    <w:uiPriority w:val="99"/>
    <w:semiHidden/>
    <w:unhideWhenUsed/>
    <w:rsid w:val="00D00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0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2013-02-18T18:14:00Z</dcterms:created>
  <dcterms:modified xsi:type="dcterms:W3CDTF">2013-02-19T12:17:00Z</dcterms:modified>
</cp:coreProperties>
</file>